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南京现代综合交通实验室公开招聘岗位信息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明细表</w:t>
      </w:r>
    </w:p>
    <w:tbl>
      <w:tblPr>
        <w:tblStyle w:val="3"/>
        <w:tblW w:w="15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83"/>
        <w:gridCol w:w="750"/>
        <w:gridCol w:w="1493"/>
        <w:gridCol w:w="1484"/>
        <w:gridCol w:w="941"/>
        <w:gridCol w:w="1330"/>
        <w:gridCol w:w="4725"/>
        <w:gridCol w:w="2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有关任职要求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科技管理部主管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（统筹部门模块工作）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统招研究生及以上学历，并取得相应学位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交通工程类、土木类、电子信息类、经济类等相关专业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1983年1月1日以后出生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7年及以上项目研发或科研管理相关工作经验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1.熟悉科技服务、科研项目管理工作内容和流程，熟悉国家、省、市相关科技政策和科研项目申报要求；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2.熟悉成果转化及产业化推广、知识产权相关工作，开展过基础设施领域的成果转化经验，具有产学研用一体化合作经验；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3.吃苦耐劳、责任心强，视野开阔，具有良好信息收集分析能力，较强的文字功底和写作能力，较好的组织协调和沟通能力；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4.具有科研单位、大型国有企事业单位科研工作经历者优先，具有技术转移、产业服务、产业孵化相关工作经历者优先，特别优秀者可适当放宽任职条件。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综合行政岗（后勤接待方向）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统招本科及以上学历，并取得相应学位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工商管理类、中文文秘类、经济类、公共管理类、交通工程类、电子信息类、土木类等相关专业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1988年1月1日以后出生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年及以上综合行政相关工作经验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1.熟悉办公室行政后勤工作内容和流程，对事务性工作有娴熟的处理技巧，具有较强的的活动组织能力及良好沟通协调能力、应变能力，具有一定的文字写作功底；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2.形象好、亲和力强，责任心强，熟悉基本商务礼仪，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具有普通话二级甲等及以上证书者优先，具有优秀的英语等外语口语及写作能力者优先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3.具有党政机关、科研单位、大型国有企事业单位综合食堂管理工作经历者优先，中共党员优先。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需笔试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综合行政岗（工程运维方向）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统招本科及以上学历，并取得相应学位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土木类、工程管理、计算机类等相关专业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1988年1月1日以后出生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5年及以上综合行政或工程管理相关工作经验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1.具有项目建设的规划、管理经验，了解现场施工工艺、成本及流程，熟悉施工图纸、施工合同和相关标准、规范；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2.具有较好的沟通协调能力，具有一定的文字写作功底，熟练使用AutoCAD等办公软件；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3.了解各类信息化设备、网络通讯、系统及应用等常规故障处理方法，能够独立承担信息化系统及设备的日常维护工作能力者优先；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4.具有施工甲方单位、全过程工程咨询管理单位工程管理工作经历者优先，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安全员资格证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者优先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具备一定编程能力者优先。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需笔试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财务主管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统招本科及以上学历，并取得相应学位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会计学、财务管理等相关专业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1988年1月1日以后出生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7年及以上（硕士5年及以上）财务类相关工作经验（须有科研经费管理经验）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1.熟悉财务、税务等相关政策要求，熟悉财务工作及银行、税务等外部机构办事流程，熟练使用财务软件及OFFICE等办公软件；</w:t>
            </w:r>
          </w:p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2.具有科研经费管理经验，具有高校或科研院所财务工作经历</w:t>
            </w:r>
            <w:r>
              <w:rPr>
                <w:rStyle w:val="5"/>
                <w:rFonts w:hint="default" w:asciiTheme="minorEastAsia" w:hAnsiTheme="minorEastAsia" w:eastAsiaTheme="minorEastAsia" w:cstheme="minorEastAsia"/>
                <w:color w:val="auto"/>
                <w:lang w:bidi="ar"/>
              </w:rPr>
              <w:t>者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优先；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3.忠于职守、工作细致、严谨认真，具有成本意识、保密意识，具有中级或以上会计职称优先。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需笔试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全职研究员、副研究员（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路面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材料研究方向）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博士学位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高分子材料与工程、材料科学与工程等材料工程类专业，道路工程等土木类相关专业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不设年龄要求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10年及以上路面材料相关研发经验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1.独立负责过不少于2个的路面新材料方向省部级及以上课题，以第一作者身份在EI或者SCI期刊上发表过5篇及以上领域内有影响力的论文；</w:t>
            </w:r>
          </w:p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2.研究成果具有先进性，具备推广性和产业化前景，具有相应的高级技术职称；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3.专业技术基本功扎实、沟通表达能力强、对科研工作有浓厚的兴趣，理想理念坚定，有团队合作精神，富于创新，具有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路面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新材料试验团队建设经验者优先，特别优秀者可适当放宽条件。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支持独立开展课题，可建立独立团队，根据创新能力、质量提供200万及以上科研启动费，薪资待遇一人一议。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全职研究员、副研究员（公路抗震研究方向）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博士学位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桥梁与隧道工程、道路与铁道工程、防灾减灾工程及防护工程等土木类，岩土工程、地质工程等地质类相关专业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不设年龄要求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10年及以上公路抗震相关研发经验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1.独立负责过不少于2个的防灾减灾方向省部级及以上课题，以第一作者身份在EI或者SCI期刊上发表过5篇及以上领域内有影响力的论文；</w:t>
            </w:r>
          </w:p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2.具有重大工程抗震研究经历，研究成果具有先进性，具备推广性和产业化前景，具有相应的高级技术职称；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3.专业技术基本功扎实、沟通表达能力强、对科研工作有浓厚的兴趣，理想理念坚定，有团队合作精神，富于创新。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支持独立开展课题，可建立独立团队，根据创新能力、质量提供200万及以上科研启动费，薪资待遇一人一议。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公路抗震研发岗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统招硕士研究生及以上学历，并取得相应学位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桥梁与隧道工程、道路与铁道工程、防灾减灾工程及防护工程等土木类，岩土工程、地质工程等地质类相关专业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应届毕业生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1.毕业论文方向为公路工程抗震，熟练工程抗震基础理论和工程结构基础知识；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2.具有重大工程抗震研究经历；</w:t>
            </w:r>
          </w:p>
          <w:p>
            <w:pPr>
              <w:widowControl/>
              <w:textAlignment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具有支座等产品研发经历和抗震规范参与经历者优先；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具有相关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产品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研发经并取得一定成果的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优秀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往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届毕业生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可放宽年龄、工作年限条件；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.有责任心，对技术有热情有追求，有团队合作精神，富于创新，勇于解决技术难题。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公路养护研发岗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统招硕士研究生及以上学历，并取得相应学位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桥梁与隧道工程、道路与铁道工程、防灾减灾工程及防护工程等土木类相关专业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1988年1月1日以后出生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3年及以上道路养护相关经验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1.毕业论文方向为公路工程监测养护，熟练工程养护基础理论和工程结构基础知识；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2.具有重大工程监测养护经历；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具有养护装备研发经历、养护规范参与经历或者编程经验者优先；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.有责任心，对技术有热情有追求，有团队合作精神，富于创新，勇于解决技术难题。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试验员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统招本科及以上学历，并取得相应学位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材料科学与工程等材料工程类专业，道路桥梁与渡河工程、道路与铁道工程、公路工程等土木类相关专业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1993年1月1日以后出生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2年及以上土建工程施工试验相关工作经验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1.熟悉沥青、土工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、水泥、钢筋等道路、桥隧原材料及半成品的试验检测方法，熟练掌握沥青、混凝土混合料等配合比设计及相关试验仪器操作；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2.独立负责过结构类或者沥青材料类试验，具备一定的现场施工经验；</w:t>
            </w:r>
          </w:p>
          <w:p>
            <w:pPr>
              <w:widowControl/>
              <w:textAlignment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3.熟悉相关试验类设备管理工作流程、内容及相关要求；</w:t>
            </w:r>
          </w:p>
          <w:p>
            <w:pPr>
              <w:widowControl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4.具有科研单位、大型国有企事业单位结构或沥青材料试验经验者优先。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81"/>
              </w:tabs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74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IzNGNhZWRlZDZlZDgxMmZiNmIwY2M2OTNmMDEifQ=="/>
  </w:docVars>
  <w:rsids>
    <w:rsidRoot w:val="0D4F55B7"/>
    <w:rsid w:val="0403088D"/>
    <w:rsid w:val="0D4F55B7"/>
    <w:rsid w:val="11D87350"/>
    <w:rsid w:val="25E60A73"/>
    <w:rsid w:val="2B34603F"/>
    <w:rsid w:val="3EF0394C"/>
    <w:rsid w:val="3F150ADD"/>
    <w:rsid w:val="5F6F1B77"/>
    <w:rsid w:val="79995EB1"/>
    <w:rsid w:val="7A8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2023-11-16T08:11:00Z</dcterms:created>
  <dc:creator>薛小辈</dc:creator>
  <cp:lastModifiedBy>薛小辈</cp:lastModifiedBy>
  <dcterms:modified xsi:type="dcterms:W3CDTF">2023-11-21T08:54:10Z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C86517B64F6F4DF788556CCCCF07D8BB</vt:lpwstr>
  </property>
</Properties>
</file>